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E7" w:rsidRDefault="00B12FE7" w:rsidP="00B1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разъясняет:</w:t>
      </w:r>
    </w:p>
    <w:p w:rsidR="00B83360" w:rsidRPr="00B12FE7" w:rsidRDefault="00B83360" w:rsidP="00B1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FE7">
        <w:rPr>
          <w:rFonts w:ascii="Times New Roman" w:hAnsi="Times New Roman" w:cs="Times New Roman"/>
          <w:sz w:val="28"/>
          <w:szCs w:val="28"/>
        </w:rPr>
        <w:t>Ответственность за проявление экстремизма в сети Интернет</w:t>
      </w:r>
    </w:p>
    <w:p w:rsidR="00B83360" w:rsidRPr="00B12FE7" w:rsidRDefault="00B12FE7" w:rsidP="00B1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Комментирует ситуацию старший помощник прокурора Сергиевского района </w:t>
      </w:r>
      <w:r w:rsidRPr="00B12FE7">
        <w:rPr>
          <w:rFonts w:ascii="Times New Roman" w:hAnsi="Times New Roman" w:cs="Times New Roman"/>
          <w:b/>
          <w:sz w:val="28"/>
          <w:szCs w:val="28"/>
        </w:rPr>
        <w:t>Анастасия Староверова</w:t>
      </w:r>
    </w:p>
    <w:p w:rsidR="00B83360" w:rsidRPr="00B12FE7" w:rsidRDefault="00B83360" w:rsidP="00B1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FE7">
        <w:rPr>
          <w:rFonts w:ascii="Times New Roman" w:hAnsi="Times New Roman" w:cs="Times New Roman"/>
          <w:sz w:val="28"/>
          <w:szCs w:val="28"/>
        </w:rPr>
        <w:t xml:space="preserve">Противодействие экстремистским проявлениям регламентировано Федеральным законом «О противодействии экстремистской деятельности», исполнение требований которого обязательно для всех граждан России. Ответственность за совершение правонарушений и преступлений - экстремистского характера предусмотрена Кодексом об административных правонарушениях и Уголовным кодексом Российской Федерации. </w:t>
      </w:r>
    </w:p>
    <w:p w:rsidR="00B83360" w:rsidRPr="00B12FE7" w:rsidRDefault="00B83360" w:rsidP="00B1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FE7">
        <w:rPr>
          <w:rFonts w:ascii="Times New Roman" w:hAnsi="Times New Roman" w:cs="Times New Roman"/>
          <w:sz w:val="28"/>
          <w:szCs w:val="28"/>
        </w:rPr>
        <w:t>Ознакомиться с Федеральным списком экстремистских материалов можно на сайте Министерства юстиции России - minjust.ru. Со сведениями о запрещенных к распространению на территории страны информационных ресурсах можно ознакомится на сайте Роскомнадзора - eais.rkn.gov.ru.</w:t>
      </w:r>
    </w:p>
    <w:p w:rsidR="00B83360" w:rsidRPr="00B12FE7" w:rsidRDefault="00B83360" w:rsidP="00B1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FE7">
        <w:rPr>
          <w:rFonts w:ascii="Times New Roman" w:hAnsi="Times New Roman" w:cs="Times New Roman"/>
          <w:sz w:val="28"/>
          <w:szCs w:val="28"/>
        </w:rPr>
        <w:t xml:space="preserve">В результате правовой оценки публичные действия могут быть расценены в качестве административно-наказуемого деяния и квалифицироваться по ст. 20.3.1 </w:t>
      </w:r>
      <w:r w:rsidR="00B12FE7">
        <w:rPr>
          <w:rFonts w:ascii="Times New Roman" w:hAnsi="Times New Roman" w:cs="Times New Roman"/>
          <w:sz w:val="28"/>
          <w:szCs w:val="28"/>
        </w:rPr>
        <w:t>КоАП РФ</w:t>
      </w:r>
      <w:r w:rsidRPr="00B12FE7">
        <w:rPr>
          <w:rFonts w:ascii="Times New Roman" w:hAnsi="Times New Roman" w:cs="Times New Roman"/>
          <w:sz w:val="28"/>
          <w:szCs w:val="28"/>
        </w:rPr>
        <w:t xml:space="preserve">, при этом в случае повторного совершения данного правонарушения, наступает уголовная ответственность по ч. 1 ст. 282 </w:t>
      </w:r>
      <w:r w:rsidR="00B12FE7">
        <w:rPr>
          <w:rFonts w:ascii="Times New Roman" w:hAnsi="Times New Roman" w:cs="Times New Roman"/>
          <w:sz w:val="28"/>
          <w:szCs w:val="28"/>
        </w:rPr>
        <w:t>УК РФ</w:t>
      </w:r>
      <w:r w:rsidRPr="00B12FE7">
        <w:rPr>
          <w:rFonts w:ascii="Times New Roman" w:hAnsi="Times New Roman" w:cs="Times New Roman"/>
          <w:sz w:val="28"/>
          <w:szCs w:val="28"/>
        </w:rPr>
        <w:t xml:space="preserve">, наказание за которое предусмотрено вплоть до лишения свободы сроком до 5 лет. Призывы к осуществлению целенаправленных действий экстремисткой направленности квалифицируются по ст. 280 УК РФ и наказываются аналогичным образом. </w:t>
      </w:r>
    </w:p>
    <w:p w:rsidR="009A6732" w:rsidRPr="00B12FE7" w:rsidRDefault="00B12FE7" w:rsidP="00B12F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83360" w:rsidRPr="00B12FE7">
        <w:rPr>
          <w:rFonts w:ascii="Times New Roman" w:hAnsi="Times New Roman" w:cs="Times New Roman"/>
          <w:sz w:val="28"/>
          <w:szCs w:val="28"/>
        </w:rPr>
        <w:t xml:space="preserve">аспространение информации об общественных и религиозных объединениях, в отношении которых судом принято вступившее в законную силу решение о ликвидации или запрете деятельности, в связи с выявленными фактами экстремистской деятельности, без указания на то, что оно ликвидировано или их деятельность запрещена, в соответствии со ст. 13.15 </w:t>
      </w:r>
      <w:r>
        <w:rPr>
          <w:rFonts w:ascii="Times New Roman" w:hAnsi="Times New Roman" w:cs="Times New Roman"/>
          <w:sz w:val="28"/>
          <w:szCs w:val="28"/>
        </w:rPr>
        <w:t xml:space="preserve">КоАП РФ </w:t>
      </w:r>
      <w:r w:rsidR="00B83360" w:rsidRPr="00B12FE7">
        <w:rPr>
          <w:rFonts w:ascii="Times New Roman" w:hAnsi="Times New Roman" w:cs="Times New Roman"/>
          <w:sz w:val="28"/>
          <w:szCs w:val="28"/>
        </w:rPr>
        <w:t xml:space="preserve">и влечет наложение административного штрафа в размере </w:t>
      </w:r>
      <w:bookmarkStart w:id="0" w:name="_GoBack"/>
      <w:bookmarkEnd w:id="0"/>
      <w:r w:rsidR="00B83360" w:rsidRPr="00B12FE7">
        <w:rPr>
          <w:rFonts w:ascii="Times New Roman" w:hAnsi="Times New Roman" w:cs="Times New Roman"/>
          <w:sz w:val="28"/>
          <w:szCs w:val="28"/>
        </w:rPr>
        <w:t>до 50 000 рублей.</w:t>
      </w:r>
    </w:p>
    <w:sectPr w:rsidR="009A6732" w:rsidRPr="00B1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60"/>
    <w:rsid w:val="00AB482D"/>
    <w:rsid w:val="00B12FE7"/>
    <w:rsid w:val="00B83360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2020-06-10T14:29:00Z</dcterms:created>
  <dcterms:modified xsi:type="dcterms:W3CDTF">2020-06-10T14:29:00Z</dcterms:modified>
</cp:coreProperties>
</file>